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1B6AAD" w:rsidRPr="006A65CC" w:rsidTr="00B22BDE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1B6AAD" w:rsidRPr="006A65CC" w:rsidRDefault="001B6AAD" w:rsidP="00B22BDE">
            <w:pPr>
              <w:rPr>
                <w:rFonts w:cs="Times New Roman"/>
                <w:szCs w:val="28"/>
              </w:rPr>
            </w:pPr>
          </w:p>
        </w:tc>
      </w:tr>
    </w:tbl>
    <w:p w:rsidR="001B6AAD" w:rsidRDefault="001B6AAD" w:rsidP="001B6AAD">
      <w:pPr>
        <w:jc w:val="both"/>
        <w:rPr>
          <w:rFonts w:cs="Times New Roman"/>
          <w:szCs w:val="28"/>
          <w:lang w:val="en-US"/>
        </w:rPr>
      </w:pPr>
    </w:p>
    <w:p w:rsidR="001B6AAD" w:rsidRDefault="001B6AAD" w:rsidP="001B6AAD">
      <w:pPr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6C4A3E" w:rsidRPr="006C4A3E" w:rsidRDefault="006C4A3E" w:rsidP="006C4A3E">
      <w:pPr>
        <w:ind w:right="-2" w:firstLine="0"/>
        <w:jc w:val="both"/>
        <w:rPr>
          <w:rFonts w:eastAsia="Calibri" w:cs="Times New Roman"/>
          <w:szCs w:val="28"/>
        </w:rPr>
      </w:pPr>
      <w:r w:rsidRPr="006C4A3E">
        <w:rPr>
          <w:rFonts w:eastAsia="Calibri" w:cs="Times New Roman"/>
          <w:szCs w:val="28"/>
        </w:rPr>
        <w:t xml:space="preserve">Об утверждении </w:t>
      </w:r>
      <w:r w:rsidR="004B5CDE">
        <w:rPr>
          <w:rFonts w:eastAsia="Calibri" w:cs="Times New Roman"/>
          <w:szCs w:val="28"/>
        </w:rPr>
        <w:t>П</w:t>
      </w:r>
      <w:r w:rsidRPr="006C4A3E">
        <w:rPr>
          <w:rFonts w:eastAsia="Calibri" w:cs="Times New Roman"/>
          <w:szCs w:val="28"/>
        </w:rPr>
        <w:t>орядка</w:t>
      </w:r>
    </w:p>
    <w:p w:rsidR="006C4A3E" w:rsidRPr="006C4A3E" w:rsidRDefault="006C4A3E" w:rsidP="006C4A3E">
      <w:pPr>
        <w:ind w:right="-2" w:firstLine="0"/>
        <w:jc w:val="both"/>
        <w:rPr>
          <w:rFonts w:eastAsia="Calibri" w:cs="Times New Roman"/>
          <w:szCs w:val="28"/>
        </w:rPr>
      </w:pPr>
      <w:r w:rsidRPr="006C4A3E">
        <w:rPr>
          <w:rFonts w:eastAsia="Calibri" w:cs="Times New Roman"/>
          <w:szCs w:val="28"/>
        </w:rPr>
        <w:t>согласования архитектурно-</w:t>
      </w:r>
    </w:p>
    <w:p w:rsidR="006C4A3E" w:rsidRPr="006C4A3E" w:rsidRDefault="006C4A3E" w:rsidP="006C4A3E">
      <w:pPr>
        <w:ind w:right="-2" w:firstLine="0"/>
        <w:jc w:val="both"/>
        <w:rPr>
          <w:rFonts w:eastAsia="Calibri" w:cs="Times New Roman"/>
          <w:szCs w:val="28"/>
        </w:rPr>
      </w:pPr>
      <w:r w:rsidRPr="006C4A3E">
        <w:rPr>
          <w:rFonts w:eastAsia="Calibri" w:cs="Times New Roman"/>
          <w:szCs w:val="28"/>
        </w:rPr>
        <w:t xml:space="preserve">градостроительного облика </w:t>
      </w:r>
    </w:p>
    <w:p w:rsidR="006C4A3E" w:rsidRPr="006C4A3E" w:rsidRDefault="006C4A3E" w:rsidP="006C4A3E">
      <w:pPr>
        <w:ind w:right="-2" w:firstLine="0"/>
        <w:jc w:val="both"/>
        <w:rPr>
          <w:rFonts w:eastAsia="Calibri" w:cs="Times New Roman"/>
          <w:szCs w:val="28"/>
        </w:rPr>
      </w:pPr>
      <w:r w:rsidRPr="006C4A3E">
        <w:rPr>
          <w:rFonts w:eastAsia="Calibri" w:cs="Times New Roman"/>
          <w:szCs w:val="28"/>
        </w:rPr>
        <w:t>объекта</w:t>
      </w:r>
    </w:p>
    <w:p w:rsidR="006C4A3E" w:rsidRDefault="006C4A3E" w:rsidP="006C4A3E">
      <w:pPr>
        <w:ind w:right="-2"/>
        <w:jc w:val="both"/>
        <w:rPr>
          <w:rFonts w:eastAsia="Calibri" w:cs="Times New Roman"/>
          <w:szCs w:val="28"/>
        </w:rPr>
      </w:pPr>
    </w:p>
    <w:p w:rsidR="004B5CDE" w:rsidRPr="006C4A3E" w:rsidRDefault="004B5CDE" w:rsidP="006C4A3E">
      <w:pPr>
        <w:ind w:right="-2"/>
        <w:jc w:val="both"/>
        <w:rPr>
          <w:rFonts w:eastAsia="Calibri" w:cs="Times New Roman"/>
          <w:szCs w:val="28"/>
        </w:rPr>
      </w:pPr>
    </w:p>
    <w:p w:rsidR="006C4A3E" w:rsidRPr="006C4A3E" w:rsidRDefault="006C4A3E" w:rsidP="006C4A3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C4A3E">
        <w:rPr>
          <w:rFonts w:eastAsia="Calibri" w:cs="Times New Roman"/>
          <w:szCs w:val="28"/>
        </w:rPr>
        <w:t xml:space="preserve">Руководствуясь </w:t>
      </w:r>
      <w:r w:rsidR="009203FF" w:rsidRPr="009203FF">
        <w:rPr>
          <w:rFonts w:eastAsia="Calibri" w:cs="Times New Roman"/>
          <w:szCs w:val="28"/>
        </w:rPr>
        <w:t>Градостроительным кодексом Российской Федерации, Федеральным законом от 17 ноября 1995 года № 169-ФЗ «Об архитектурной деятельности в Российской Федерации», постановлениями Правительства Российской Федерации от 30 апреля 2014 г. № 403 «Об исчерпывающем перечне процедур в сфере жилищного строительства» и от 28 марта 2017 г. № 346 «Об исчерпывающем перечне процедур в сфере строительства объектов капитального строительства нежилого назначения и о Правилах ведения реестра описаний процедур, указанных в исчерпывающем перечне процедур в сфере строительства объектов капитального строительства нежилого назначения»</w:t>
      </w:r>
      <w:r w:rsidR="00307AE5">
        <w:rPr>
          <w:rFonts w:eastAsia="Calibri" w:cs="Times New Roman"/>
          <w:szCs w:val="28"/>
        </w:rPr>
        <w:t>,</w:t>
      </w:r>
      <w:bookmarkStart w:id="0" w:name="_GoBack"/>
      <w:bookmarkEnd w:id="0"/>
    </w:p>
    <w:p w:rsidR="006C4A3E" w:rsidRPr="006C4A3E" w:rsidRDefault="006C4A3E" w:rsidP="006C4A3E">
      <w:pPr>
        <w:ind w:firstLine="0"/>
        <w:jc w:val="both"/>
        <w:rPr>
          <w:rFonts w:eastAsia="Calibri" w:cs="Times New Roman"/>
          <w:szCs w:val="28"/>
          <w:vertAlign w:val="superscript"/>
        </w:rPr>
      </w:pPr>
      <w:r w:rsidRPr="006C4A3E">
        <w:rPr>
          <w:rFonts w:eastAsia="Calibri" w:cs="Times New Roman"/>
          <w:szCs w:val="28"/>
        </w:rPr>
        <w:t>ПРАВИТЕЛЬСТВО ОБЛАСТИ ПОСТАНОВЛЯЕТ:</w:t>
      </w:r>
    </w:p>
    <w:p w:rsidR="006C4A3E" w:rsidRPr="006C4A3E" w:rsidRDefault="006C4A3E" w:rsidP="006C4A3E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6C4A3E">
        <w:rPr>
          <w:rFonts w:cs="Times New Roman"/>
          <w:szCs w:val="28"/>
          <w:lang w:eastAsia="ru-RU"/>
        </w:rPr>
        <w:t xml:space="preserve">1. Утвердить прилагаемый </w:t>
      </w:r>
      <w:r w:rsidR="004B5CDE">
        <w:rPr>
          <w:rFonts w:cs="Times New Roman"/>
          <w:szCs w:val="28"/>
          <w:lang w:eastAsia="ru-RU"/>
        </w:rPr>
        <w:t>П</w:t>
      </w:r>
      <w:r w:rsidRPr="006C4A3E">
        <w:rPr>
          <w:rFonts w:cs="Times New Roman"/>
          <w:szCs w:val="28"/>
          <w:lang w:eastAsia="ru-RU"/>
        </w:rPr>
        <w:t>орядок согласования архитектурно-градостроительного облика объекта капитального строительства на</w:t>
      </w:r>
      <w:r w:rsidR="004B5CDE">
        <w:rPr>
          <w:rFonts w:cs="Times New Roman"/>
          <w:szCs w:val="28"/>
          <w:lang w:eastAsia="ru-RU"/>
        </w:rPr>
        <w:t> </w:t>
      </w:r>
      <w:r w:rsidRPr="006C4A3E">
        <w:rPr>
          <w:rFonts w:cs="Times New Roman"/>
          <w:szCs w:val="28"/>
          <w:lang w:eastAsia="ru-RU"/>
        </w:rPr>
        <w:t>территории Ярославской области.</w:t>
      </w:r>
    </w:p>
    <w:p w:rsidR="006C4A3E" w:rsidRPr="006C4A3E" w:rsidRDefault="006C4A3E" w:rsidP="006C4A3E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6C4A3E">
        <w:rPr>
          <w:rFonts w:cs="Times New Roman"/>
          <w:szCs w:val="28"/>
          <w:lang w:eastAsia="ru-RU"/>
        </w:rPr>
        <w:t xml:space="preserve">2. Контроль за исполнением постановления возложить на заместителя Председателя Правительства области, курирующего вопросы строительства, транспорта, развития жилищно-коммунального комплекса, энергосбережения и тарифного регулирования.  </w:t>
      </w:r>
    </w:p>
    <w:p w:rsidR="006C4A3E" w:rsidRPr="006C4A3E" w:rsidRDefault="006C4A3E" w:rsidP="006C4A3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C4A3E">
        <w:rPr>
          <w:rFonts w:eastAsia="Calibri" w:cs="Times New Roman"/>
          <w:szCs w:val="28"/>
        </w:rPr>
        <w:t>3. Постановление вступает в силу через 10 дней с момента официального опубликования.</w:t>
      </w: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B41FCA" w:rsidTr="00B41FCA">
        <w:tc>
          <w:tcPr>
            <w:tcW w:w="4654" w:type="dxa"/>
          </w:tcPr>
          <w:p w:rsidR="00B41FCA" w:rsidRPr="00F82D65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</w:t>
            </w:r>
          </w:p>
          <w:p w:rsidR="00B41FCA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0773">
              <w:rPr>
                <w:rFonts w:cs="Times New Roman"/>
                <w:szCs w:val="28"/>
              </w:rPr>
              <w:t>Правительства области</w:t>
            </w:r>
          </w:p>
        </w:tc>
        <w:tc>
          <w:tcPr>
            <w:tcW w:w="4792" w:type="dxa"/>
            <w:vAlign w:val="bottom"/>
          </w:tcPr>
          <w:p w:rsidR="00B41FCA" w:rsidRDefault="00B41FCA" w:rsidP="00B41FCA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Д.А. Степаненко</w:t>
            </w:r>
          </w:p>
        </w:tc>
      </w:tr>
    </w:tbl>
    <w:p w:rsidR="00E1407E" w:rsidRPr="003D1E8D" w:rsidRDefault="00E1407E" w:rsidP="00BB38FE">
      <w:pPr>
        <w:jc w:val="both"/>
      </w:pPr>
    </w:p>
    <w:sectPr w:rsidR="00E1407E" w:rsidRPr="003D1E8D" w:rsidSect="00EF10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737" w:rsidRDefault="00EA0737" w:rsidP="00CF5840">
      <w:r>
        <w:separator/>
      </w:r>
    </w:p>
  </w:endnote>
  <w:endnote w:type="continuationSeparator" w:id="0">
    <w:p w:rsidR="00EA0737" w:rsidRDefault="00EA0737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3" w:rsidRDefault="0081083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3" w:rsidRDefault="008108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737" w:rsidRDefault="00EA0737" w:rsidP="00CF5840">
      <w:r>
        <w:separator/>
      </w:r>
    </w:p>
  </w:footnote>
  <w:footnote w:type="continuationSeparator" w:id="0">
    <w:p w:rsidR="00EA0737" w:rsidRDefault="00EA0737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CC" w:rsidRPr="00501D9C" w:rsidRDefault="00CF5840" w:rsidP="00501D9C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2F6DDE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9203FF">
      <w:rPr>
        <w:rFonts w:cs="Times New Roman"/>
        <w:noProof/>
        <w:szCs w:val="28"/>
      </w:rPr>
      <w:t>2</w:t>
    </w:r>
    <w:r w:rsidRPr="00501D9C">
      <w:rPr>
        <w:rFonts w:cs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3" w:rsidRDefault="008108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1347C5"/>
    <w:rsid w:val="001707B3"/>
    <w:rsid w:val="001B6AAD"/>
    <w:rsid w:val="001C78DA"/>
    <w:rsid w:val="002306C4"/>
    <w:rsid w:val="00260038"/>
    <w:rsid w:val="002F30DD"/>
    <w:rsid w:val="002F6DDE"/>
    <w:rsid w:val="00307AE5"/>
    <w:rsid w:val="003246AA"/>
    <w:rsid w:val="003448F9"/>
    <w:rsid w:val="003656CE"/>
    <w:rsid w:val="00381164"/>
    <w:rsid w:val="003A2DCC"/>
    <w:rsid w:val="003C5BEA"/>
    <w:rsid w:val="003D1E8D"/>
    <w:rsid w:val="003F43C8"/>
    <w:rsid w:val="003F65E2"/>
    <w:rsid w:val="0040656C"/>
    <w:rsid w:val="00470773"/>
    <w:rsid w:val="00487DAB"/>
    <w:rsid w:val="004B5CDE"/>
    <w:rsid w:val="00547508"/>
    <w:rsid w:val="00570FBB"/>
    <w:rsid w:val="005862FB"/>
    <w:rsid w:val="005D0750"/>
    <w:rsid w:val="005D4AE9"/>
    <w:rsid w:val="005F2543"/>
    <w:rsid w:val="00604698"/>
    <w:rsid w:val="006157BF"/>
    <w:rsid w:val="00631ABE"/>
    <w:rsid w:val="00681496"/>
    <w:rsid w:val="006C4A3E"/>
    <w:rsid w:val="007341B3"/>
    <w:rsid w:val="00737E26"/>
    <w:rsid w:val="00796C37"/>
    <w:rsid w:val="007B0278"/>
    <w:rsid w:val="007F1A8C"/>
    <w:rsid w:val="00810833"/>
    <w:rsid w:val="008C1CB8"/>
    <w:rsid w:val="008C5C70"/>
    <w:rsid w:val="009203FF"/>
    <w:rsid w:val="009A4157"/>
    <w:rsid w:val="00A32326"/>
    <w:rsid w:val="00A477F4"/>
    <w:rsid w:val="00A81C64"/>
    <w:rsid w:val="00A83D83"/>
    <w:rsid w:val="00B23B87"/>
    <w:rsid w:val="00B41FCA"/>
    <w:rsid w:val="00B55589"/>
    <w:rsid w:val="00B90652"/>
    <w:rsid w:val="00BB1812"/>
    <w:rsid w:val="00BB38FE"/>
    <w:rsid w:val="00BD3826"/>
    <w:rsid w:val="00BE7C98"/>
    <w:rsid w:val="00C208D9"/>
    <w:rsid w:val="00C4062D"/>
    <w:rsid w:val="00C62F20"/>
    <w:rsid w:val="00CF5840"/>
    <w:rsid w:val="00D00EFB"/>
    <w:rsid w:val="00D06430"/>
    <w:rsid w:val="00D438D5"/>
    <w:rsid w:val="00D93F0C"/>
    <w:rsid w:val="00E1407E"/>
    <w:rsid w:val="00EA0737"/>
    <w:rsid w:val="00EF10A2"/>
    <w:rsid w:val="00F24227"/>
    <w:rsid w:val="00F75971"/>
    <w:rsid w:val="00F82D65"/>
    <w:rsid w:val="00F92F4E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B03145-61F6-4D85-8E55-4F093F99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5C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CDE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C5B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C5BE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C5BEA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B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C5BEA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FDCC2EB4-DADA-4C01-817F-EB266E22F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23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Ермакова Оксана Евгеньевна</cp:lastModifiedBy>
  <cp:revision>33</cp:revision>
  <cp:lastPrinted>2011-05-24T11:15:00Z</cp:lastPrinted>
  <dcterms:created xsi:type="dcterms:W3CDTF">2011-07-01T06:21:00Z</dcterms:created>
  <dcterms:modified xsi:type="dcterms:W3CDTF">2017-12-12T08:07:00Z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</Properties>
</file>